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47E" w:rsidRPr="0016247E" w:rsidRDefault="0016247E" w:rsidP="00BE3E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47E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Botaniki i Biologii Farmaceutycznej prowadzi badania naukowe z zakresu biotechnologii roślin leczniczych. Główne kierunki badań to:</w:t>
      </w:r>
    </w:p>
    <w:p w:rsidR="0016247E" w:rsidRPr="0016247E" w:rsidRDefault="0016247E" w:rsidP="00BE3E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Kultury </w:t>
      </w:r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 vitro</w:t>
      </w:r>
      <w:r w:rsidRPr="00162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roślin leczniczych </w:t>
      </w:r>
    </w:p>
    <w:p w:rsidR="0016247E" w:rsidRPr="0016247E" w:rsidRDefault="0016247E" w:rsidP="00BE3E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47E">
        <w:rPr>
          <w:rFonts w:ascii="Times New Roman" w:eastAsia="Times New Roman" w:hAnsi="Times New Roman" w:cs="Times New Roman"/>
          <w:sz w:val="24"/>
          <w:szCs w:val="24"/>
          <w:lang w:eastAsia="pl-PL"/>
        </w:rPr>
        <w:t>Mikrorozmnażanie roślin leczniczych, rozwój sztucznych nasion.</w:t>
      </w:r>
    </w:p>
    <w:p w:rsidR="0016247E" w:rsidRPr="0016247E" w:rsidRDefault="0016247E" w:rsidP="00BE3E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Wytwarzanie metabolitów wtórnych w roślinnych kulturach </w:t>
      </w:r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 vitro</w:t>
      </w:r>
      <w:r w:rsidRPr="0016247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247E" w:rsidRDefault="0016247E" w:rsidP="00BE3E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Genetyczna transformacja roślin przy pomocy </w:t>
      </w:r>
      <w:proofErr w:type="spellStart"/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Agrobacterium</w:t>
      </w:r>
      <w:proofErr w:type="spellEnd"/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rhizogenes</w:t>
      </w:r>
      <w:proofErr w:type="spellEnd"/>
      <w:r w:rsidRPr="0016247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F5268" w:rsidRPr="0016247E" w:rsidRDefault="00DF5268" w:rsidP="00BE3E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Badania biologiczne dotyczące ekstraktów roślinnych.</w:t>
      </w:r>
    </w:p>
    <w:p w:rsidR="00DF5268" w:rsidRDefault="00DF5268" w:rsidP="00BE3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2FA6" w:rsidRDefault="0016247E" w:rsidP="00BE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 1.</w:t>
      </w:r>
      <w:r w:rsidRPr="00162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2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Kultur </w:t>
      </w:r>
      <w:r w:rsidRPr="001624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in vitro</w:t>
      </w:r>
      <w:r w:rsidRPr="00162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roślin leczniczych</w:t>
      </w:r>
      <w:r w:rsidRPr="00162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6247E" w:rsidRPr="0016247E" w:rsidRDefault="0016247E" w:rsidP="00BE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 są badania dotyczące otrzymywania kultur organów i kultur komórkowych: kalusowych i zawiesinowych roślin leczniczych. Kultury komórkowe prowadzono dla następujących gatunków: </w:t>
      </w:r>
      <w:proofErr w:type="spellStart"/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Arnica</w:t>
      </w:r>
      <w:proofErr w:type="spellEnd"/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montana</w:t>
      </w:r>
      <w:proofErr w:type="spellEnd"/>
      <w:r w:rsidRPr="00162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F5268">
        <w:rPr>
          <w:rFonts w:ascii="Times New Roman" w:eastAsia="Times New Roman" w:hAnsi="Times New Roman" w:cs="Times New Roman"/>
          <w:sz w:val="24"/>
          <w:szCs w:val="24"/>
          <w:lang w:eastAsia="pl-PL"/>
        </w:rPr>
        <w:t>licznych gatu</w:t>
      </w:r>
      <w:r w:rsidR="00DF5268" w:rsidRPr="00DF5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nków z rodzaju szałwia: </w:t>
      </w:r>
      <w:proofErr w:type="spellStart"/>
      <w:r w:rsidR="00DF52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Salvia</w:t>
      </w:r>
      <w:proofErr w:type="spellEnd"/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officinalis</w:t>
      </w:r>
      <w:proofErr w:type="spellEnd"/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S. </w:t>
      </w:r>
      <w:proofErr w:type="spellStart"/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sclarea</w:t>
      </w:r>
      <w:proofErr w:type="spellEnd"/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S. </w:t>
      </w:r>
      <w:proofErr w:type="spellStart"/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przewalskii</w:t>
      </w:r>
      <w:proofErr w:type="spellEnd"/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</w:t>
      </w:r>
      <w:r w:rsidRPr="00162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S. </w:t>
      </w:r>
      <w:proofErr w:type="spellStart"/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nemorosa</w:t>
      </w:r>
      <w:proofErr w:type="spellEnd"/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S. </w:t>
      </w:r>
      <w:proofErr w:type="spellStart"/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miltiorrhiza</w:t>
      </w:r>
      <w:proofErr w:type="spellEnd"/>
      <w:r w:rsidRPr="0016247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DF52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S. </w:t>
      </w:r>
      <w:proofErr w:type="spellStart"/>
      <w:r w:rsidR="00DF52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viridis</w:t>
      </w:r>
      <w:proofErr w:type="spellEnd"/>
      <w:r w:rsidR="00DF52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S. </w:t>
      </w:r>
      <w:proofErr w:type="spellStart"/>
      <w:r w:rsidR="00DF52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bulleyana</w:t>
      </w:r>
      <w:proofErr w:type="spellEnd"/>
      <w:r w:rsidR="00DF52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S. </w:t>
      </w:r>
      <w:proofErr w:type="spellStart"/>
      <w:r w:rsidR="00DF52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atropatana</w:t>
      </w:r>
      <w:proofErr w:type="spellEnd"/>
      <w:r w:rsidR="00DF52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S. </w:t>
      </w:r>
      <w:proofErr w:type="spellStart"/>
      <w:r w:rsidR="00DF52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austriaca</w:t>
      </w:r>
      <w:proofErr w:type="spellEnd"/>
      <w:r w:rsidR="00DF52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</w:t>
      </w:r>
      <w:proofErr w:type="spellStart"/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Centaurium</w:t>
      </w:r>
      <w:proofErr w:type="spellEnd"/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erythraea</w:t>
      </w:r>
      <w:proofErr w:type="spellEnd"/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</w:t>
      </w:r>
      <w:proofErr w:type="spellStart"/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Dracocephalum</w:t>
      </w:r>
      <w:proofErr w:type="spellEnd"/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moldavica</w:t>
      </w:r>
      <w:proofErr w:type="spellEnd"/>
      <w:r w:rsidR="00DF52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. D. </w:t>
      </w:r>
      <w:proofErr w:type="spellStart"/>
      <w:r w:rsidR="00DF52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forrestii</w:t>
      </w:r>
      <w:proofErr w:type="spellEnd"/>
      <w:r w:rsidR="00DF52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</w:t>
      </w:r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Harpag</w:t>
      </w:r>
      <w:r w:rsidR="00DF52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ophytum</w:t>
      </w:r>
      <w:proofErr w:type="spellEnd"/>
      <w:r w:rsidR="00DF52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="00DF52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procumbens</w:t>
      </w:r>
      <w:proofErr w:type="spellEnd"/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</w:t>
      </w:r>
      <w:proofErr w:type="spellStart"/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Plantago</w:t>
      </w:r>
      <w:proofErr w:type="spellEnd"/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asiatica</w:t>
      </w:r>
      <w:proofErr w:type="spellEnd"/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</w:t>
      </w:r>
      <w:proofErr w:type="spellStart"/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Rehmannia</w:t>
      </w:r>
      <w:proofErr w:type="spellEnd"/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glutinosa</w:t>
      </w:r>
      <w:proofErr w:type="spellEnd"/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</w:t>
      </w:r>
      <w:proofErr w:type="spellStart"/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Scutellaria</w:t>
      </w:r>
      <w:proofErr w:type="spellEnd"/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altissima</w:t>
      </w:r>
      <w:proofErr w:type="spellEnd"/>
      <w:r w:rsidR="00DF52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S. </w:t>
      </w:r>
      <w:proofErr w:type="spellStart"/>
      <w:r w:rsidR="00DF52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alpina</w:t>
      </w:r>
      <w:proofErr w:type="spellEnd"/>
      <w:r w:rsidR="00DF52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</w:t>
      </w:r>
      <w:proofErr w:type="spellStart"/>
      <w:r w:rsidR="00DF52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Codonopsis</w:t>
      </w:r>
      <w:proofErr w:type="spellEnd"/>
      <w:r w:rsidR="00DF52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="00DF52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pilosula</w:t>
      </w:r>
      <w:proofErr w:type="spellEnd"/>
      <w:r w:rsidR="00DF52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</w:t>
      </w:r>
      <w:proofErr w:type="spellStart"/>
      <w:r w:rsidR="00DF52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Leonotis</w:t>
      </w:r>
      <w:proofErr w:type="spellEnd"/>
      <w:r w:rsidR="00DF52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="00DF52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nepetifolia</w:t>
      </w:r>
      <w:proofErr w:type="spellEnd"/>
      <w:r w:rsidR="00DF52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162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otrzymanych kulturach określa się zawartość metabolitów wtórnych. Prowadzone są badania cytologiczne oraz ocena </w:t>
      </w:r>
      <w:proofErr w:type="spellStart"/>
      <w:r w:rsidRPr="0016247E">
        <w:rPr>
          <w:rFonts w:ascii="Times New Roman" w:eastAsia="Times New Roman" w:hAnsi="Times New Roman" w:cs="Times New Roman"/>
          <w:sz w:val="24"/>
          <w:szCs w:val="24"/>
          <w:lang w:eastAsia="pl-PL"/>
        </w:rPr>
        <w:t>ploidalności</w:t>
      </w:r>
      <w:proofErr w:type="spellEnd"/>
      <w:r w:rsidRPr="00162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tych kultur.</w:t>
      </w:r>
    </w:p>
    <w:p w:rsidR="00DF5268" w:rsidRPr="003D628A" w:rsidRDefault="003D628A" w:rsidP="00BE3E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77F">
        <w:rPr>
          <w:noProof/>
          <w:lang w:eastAsia="pl-PL"/>
        </w:rPr>
        <w:drawing>
          <wp:inline distT="0" distB="0" distL="0" distR="0" wp14:anchorId="227903D9" wp14:editId="17955F1F">
            <wp:extent cx="1028700" cy="1538287"/>
            <wp:effectExtent l="0" t="0" r="0" b="5080"/>
            <wp:docPr id="8" name="Obraz 8" descr="PICT01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018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951" cy="153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526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DF526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E1A5EA8" wp14:editId="24AE14BF">
            <wp:extent cx="1037590" cy="1542415"/>
            <wp:effectExtent l="0" t="0" r="0" b="635"/>
            <wp:docPr id="7" name="Obraz 7" descr="http://a.umed.pl/botanika/images/3_1_z4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.umed.pl/botanika/images/3_1_z4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5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26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ABD7990" wp14:editId="41ED5B82">
            <wp:extent cx="1038225" cy="1543359"/>
            <wp:effectExtent l="0" t="0" r="0" b="0"/>
            <wp:docPr id="6" name="Obraz 6" descr="http://a.umed.pl/botanika/images/3_1_z5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.umed.pl/botanika/images/3_1_z5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798" cy="1542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526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DF526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20C6603" wp14:editId="30B2207C">
            <wp:extent cx="1540800" cy="1036800"/>
            <wp:effectExtent l="4445" t="0" r="6985" b="6985"/>
            <wp:docPr id="3" name="Obraz 3" descr="http://a.umed.pl/botanika/images/3_1_z8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.umed.pl/botanika/images/3_1_z8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40800" cy="10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5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2129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3FD578D" wp14:editId="091496AA">
            <wp:extent cx="1135133" cy="1512906"/>
            <wp:effectExtent l="0" t="0" r="8255" b="0"/>
            <wp:docPr id="2" name="Obraz 2" descr="D:\s viridis badania i zdjecia\s viridis płynne\IMG_20180917_084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 viridis badania i zdjecia\s viridis płynne\IMG_20180917_0841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094" cy="15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47E" w:rsidRPr="0016247E" w:rsidRDefault="00DF5268" w:rsidP="00BE3E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7B74BF3" wp14:editId="4DE99DCA">
            <wp:extent cx="1709737" cy="1070054"/>
            <wp:effectExtent l="0" t="0" r="5080" b="0"/>
            <wp:docPr id="5" name="Obraz 5" descr="http://a.umed.pl/botanika/images/3_1_z6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.umed.pl/botanika/images/3_1_z6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267" cy="1071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C0E41D6" wp14:editId="7A00B011">
            <wp:extent cx="1550441" cy="1042988"/>
            <wp:effectExtent l="0" t="0" r="0" b="5080"/>
            <wp:docPr id="4" name="Obraz 4" descr="http://a.umed.pl/botanika/images/3_1_z7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.umed.pl/botanika/images/3_1_z7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413" cy="104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28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3D628A" w:rsidRPr="0025177F">
        <w:rPr>
          <w:noProof/>
          <w:lang w:eastAsia="pl-PL"/>
        </w:rPr>
        <w:drawing>
          <wp:inline distT="0" distB="0" distL="0" distR="0" wp14:anchorId="43A02426" wp14:editId="7197A543">
            <wp:extent cx="1781175" cy="1047749"/>
            <wp:effectExtent l="0" t="0" r="0" b="635"/>
            <wp:docPr id="9" name="Obraz 9" descr="PICT0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0134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623" cy="104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FA6" w:rsidRDefault="0016247E" w:rsidP="00BE3E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 2. Mikrorozmnażanie roślin leczniczych, rozwój sztucznych nasion.</w:t>
      </w:r>
      <w:r w:rsidR="00DF5268" w:rsidRPr="00162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6247E" w:rsidRPr="0016247E" w:rsidRDefault="0016247E" w:rsidP="00BE3E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47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są badania nad mikrorozmnażaniem niektórych</w:t>
      </w:r>
      <w:r w:rsidR="00DF5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ważnych dla lecznictwa roślin. </w:t>
      </w:r>
      <w:r w:rsidRPr="00162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proofErr w:type="spellStart"/>
      <w:r w:rsidRPr="0016247E">
        <w:rPr>
          <w:rFonts w:ascii="Times New Roman" w:eastAsia="Times New Roman" w:hAnsi="Times New Roman" w:cs="Times New Roman"/>
          <w:sz w:val="24"/>
          <w:szCs w:val="24"/>
          <w:lang w:eastAsia="pl-PL"/>
        </w:rPr>
        <w:t>rozmnażenia</w:t>
      </w:r>
      <w:proofErr w:type="spellEnd"/>
      <w:r w:rsidRPr="00162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tych roślin w warunkach </w:t>
      </w:r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 vitro</w:t>
      </w:r>
      <w:r w:rsidRPr="00162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stosowane są metody: organogenezy (bezpośrednia i za pośrednictwem tkanki kalusowej), somatycznej embriogenezy oraz rozwój roślin z istniejącej już tkanki </w:t>
      </w:r>
      <w:proofErr w:type="spellStart"/>
      <w:r w:rsidRPr="0016247E">
        <w:rPr>
          <w:rFonts w:ascii="Times New Roman" w:eastAsia="Times New Roman" w:hAnsi="Times New Roman" w:cs="Times New Roman"/>
          <w:sz w:val="24"/>
          <w:szCs w:val="24"/>
          <w:lang w:eastAsia="pl-PL"/>
        </w:rPr>
        <w:t>merystematycznej</w:t>
      </w:r>
      <w:proofErr w:type="spellEnd"/>
      <w:r w:rsidRPr="00162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wierzchołków pędów). Określane są warunki (skład podłoża, rodzaj i stężenie regulatorów wzrostu) korzystne dla otrzymania wysokiego współczynnika mnożenia. Kultur niektórych pędów prowadzono także na większą skal</w:t>
      </w:r>
      <w:r w:rsidR="00983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w bioreaktorze </w:t>
      </w:r>
      <w:proofErr w:type="spellStart"/>
      <w:r w:rsidR="00983093">
        <w:rPr>
          <w:rFonts w:ascii="Times New Roman" w:eastAsia="Times New Roman" w:hAnsi="Times New Roman" w:cs="Times New Roman"/>
          <w:sz w:val="24"/>
          <w:szCs w:val="24"/>
          <w:lang w:eastAsia="pl-PL"/>
        </w:rPr>
        <w:t>aeroponicznym</w:t>
      </w:r>
      <w:proofErr w:type="spellEnd"/>
      <w:r w:rsidR="004D4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bioreaktorach z czasowym systemem zalewania: </w:t>
      </w:r>
      <w:proofErr w:type="spellStart"/>
      <w:r w:rsidR="004D492E">
        <w:rPr>
          <w:rFonts w:ascii="Times New Roman" w:eastAsia="Times New Roman" w:hAnsi="Times New Roman" w:cs="Times New Roman"/>
          <w:sz w:val="24"/>
          <w:szCs w:val="24"/>
          <w:lang w:eastAsia="pl-PL"/>
        </w:rPr>
        <w:t>Plantform</w:t>
      </w:r>
      <w:proofErr w:type="spellEnd"/>
      <w:r w:rsidR="004D4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Rita</w:t>
      </w:r>
      <w:r w:rsidR="00DF5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16247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są również prace nad uzyskaniem syntetycznych nasion poprzez kapsułkowanie wi</w:t>
      </w:r>
      <w:r w:rsidR="00DF5268">
        <w:rPr>
          <w:rFonts w:ascii="Times New Roman" w:eastAsia="Times New Roman" w:hAnsi="Times New Roman" w:cs="Times New Roman"/>
          <w:sz w:val="24"/>
          <w:szCs w:val="24"/>
          <w:lang w:eastAsia="pl-PL"/>
        </w:rPr>
        <w:t>erzchołków pędów lub/i korzeni</w:t>
      </w:r>
      <w:r w:rsidRPr="0016247E">
        <w:rPr>
          <w:rFonts w:ascii="Times New Roman" w:eastAsia="Times New Roman" w:hAnsi="Times New Roman" w:cs="Times New Roman"/>
          <w:sz w:val="24"/>
          <w:szCs w:val="24"/>
          <w:lang w:eastAsia="pl-PL"/>
        </w:rPr>
        <w:t>. Następnie ocenia się zdolność do konwersji somatycznych nasion po przechowywaniu w niskiej temperaturze.</w:t>
      </w:r>
    </w:p>
    <w:p w:rsidR="000C2FA6" w:rsidRDefault="0016247E" w:rsidP="00BE3E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Ad 3. Wytwarzanie metabolitów wtórnych w roślinnych kulturach </w:t>
      </w:r>
      <w:r w:rsidRPr="001624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in vitro</w:t>
      </w:r>
      <w:r w:rsidRPr="00162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601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2FA6" w:rsidRDefault="0016247E" w:rsidP="000C2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Otrzymywane kultury </w:t>
      </w:r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 vitro</w:t>
      </w:r>
      <w:r w:rsidRPr="00162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roślin leczniczych (kultury kalusowe, zawiesinowe, pędów, korzeni) i całe zregenerowane rośliny badane są fitochemicznie pod kątem wytwarzania ważnych dla lecznictwa, kosmetologii i przemysłu spożywczego metabolitów wtórnych. Badania</w:t>
      </w:r>
      <w:r w:rsidR="008F10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</w:t>
      </w:r>
      <w:r w:rsidRPr="00162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obejmują</w:t>
      </w:r>
      <w:r w:rsidR="008F10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optymalizacje warunków ekstrakcji (dobór rozpuszczalnika oraz techniki procesu: wytrząsanie orbitalne, ekstrakcja aparatem </w:t>
      </w:r>
      <w:proofErr w:type="spellStart"/>
      <w:r w:rsidR="008F10E5">
        <w:rPr>
          <w:rFonts w:ascii="Times New Roman" w:eastAsia="Times New Roman" w:hAnsi="Times New Roman" w:cs="Times New Roman"/>
          <w:sz w:val="24"/>
          <w:szCs w:val="24"/>
          <w:lang w:eastAsia="pl-PL"/>
        </w:rPr>
        <w:t>Soxhlett’a</w:t>
      </w:r>
      <w:proofErr w:type="spellEnd"/>
      <w:r w:rsidR="008F10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i/lub w ultradźwiękach</w:t>
      </w:r>
      <w:r w:rsidR="006E795D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również wstępne oczyszczanie poprzez ekstrakcję ciecz-ciecz</w:t>
      </w:r>
      <w:r w:rsidR="008F10E5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wydaj</w:t>
      </w:r>
      <w:r w:rsidR="00786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nej izolacji technikami chromatograficznymi (separacja </w:t>
      </w:r>
      <w:proofErr w:type="spellStart"/>
      <w:r w:rsidR="00786EFC">
        <w:rPr>
          <w:rFonts w:ascii="Times New Roman" w:eastAsia="Times New Roman" w:hAnsi="Times New Roman" w:cs="Times New Roman"/>
          <w:sz w:val="24"/>
          <w:szCs w:val="24"/>
          <w:lang w:eastAsia="pl-PL"/>
        </w:rPr>
        <w:t>analitów</w:t>
      </w:r>
      <w:proofErr w:type="spellEnd"/>
      <w:r w:rsidR="00786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techniką </w:t>
      </w:r>
      <w:r w:rsidR="00C9505C">
        <w:rPr>
          <w:rFonts w:ascii="Times New Roman" w:eastAsia="Times New Roman" w:hAnsi="Times New Roman" w:cs="Times New Roman"/>
          <w:sz w:val="24"/>
          <w:szCs w:val="24"/>
          <w:lang w:eastAsia="pl-PL"/>
        </w:rPr>
        <w:t>NP-</w:t>
      </w:r>
      <w:r w:rsidR="00786EFC">
        <w:rPr>
          <w:rFonts w:ascii="Times New Roman" w:eastAsia="Times New Roman" w:hAnsi="Times New Roman" w:cs="Times New Roman"/>
          <w:sz w:val="24"/>
          <w:szCs w:val="24"/>
          <w:lang w:eastAsia="pl-PL"/>
        </w:rPr>
        <w:t>TLC</w:t>
      </w:r>
      <w:r w:rsidR="00C95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RP-TLC</w:t>
      </w:r>
      <w:r w:rsidR="00786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786EFC">
        <w:rPr>
          <w:rFonts w:ascii="Times New Roman" w:eastAsia="Times New Roman" w:hAnsi="Times New Roman" w:cs="Times New Roman"/>
          <w:sz w:val="24"/>
          <w:szCs w:val="24"/>
          <w:lang w:eastAsia="pl-PL"/>
        </w:rPr>
        <w:t>flash</w:t>
      </w:r>
      <w:proofErr w:type="spellEnd"/>
      <w:r w:rsidR="00786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786EFC">
        <w:rPr>
          <w:rFonts w:ascii="Times New Roman" w:eastAsia="Times New Roman" w:hAnsi="Times New Roman" w:cs="Times New Roman"/>
          <w:sz w:val="24"/>
          <w:szCs w:val="24"/>
          <w:lang w:eastAsia="pl-PL"/>
        </w:rPr>
        <w:t>semipreparatywną</w:t>
      </w:r>
      <w:proofErr w:type="spellEnd"/>
      <w:r w:rsidR="003E3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preparatywną</w:t>
      </w:r>
      <w:r w:rsidR="00786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HPLC). W ramach analiz fitochemicznych</w:t>
      </w:r>
      <w:r w:rsidR="00805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 </w:t>
      </w:r>
      <w:r w:rsidR="00805AEE" w:rsidRPr="00156968">
        <w:rPr>
          <w:rFonts w:ascii="Times New Roman" w:eastAsia="Times New Roman" w:hAnsi="Times New Roman" w:cs="Times New Roman"/>
          <w:sz w:val="24"/>
          <w:szCs w:val="24"/>
          <w:lang w:eastAsia="pl-PL"/>
        </w:rPr>
        <w:t>zidentyfikowaniu struktury chemicznej głównych składników-metabolitów wtórnych,</w:t>
      </w:r>
      <w:r w:rsidR="00786EFC" w:rsidRPr="00156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badane ekstrakty poch</w:t>
      </w:r>
      <w:r w:rsidR="004D492E">
        <w:rPr>
          <w:rFonts w:ascii="Times New Roman" w:eastAsia="Times New Roman" w:hAnsi="Times New Roman" w:cs="Times New Roman"/>
          <w:sz w:val="24"/>
          <w:szCs w:val="24"/>
          <w:lang w:eastAsia="pl-PL"/>
        </w:rPr>
        <w:t>odzenia roślinnego poddawane są</w:t>
      </w:r>
      <w:r w:rsidR="00786EFC" w:rsidRPr="00156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analizie ilościowej technikami HPLC</w:t>
      </w:r>
      <w:r w:rsidR="002D5A5B" w:rsidRPr="00156968">
        <w:rPr>
          <w:rFonts w:ascii="Times New Roman" w:eastAsia="Times New Roman" w:hAnsi="Times New Roman" w:cs="Times New Roman"/>
          <w:sz w:val="24"/>
          <w:szCs w:val="24"/>
          <w:lang w:eastAsia="pl-PL"/>
        </w:rPr>
        <w:t>-DAD</w:t>
      </w:r>
      <w:r w:rsidR="00786EFC" w:rsidRPr="00156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UHPLC</w:t>
      </w:r>
      <w:r w:rsidR="002D5A5B" w:rsidRPr="00156968">
        <w:rPr>
          <w:rFonts w:ascii="Times New Roman" w:eastAsia="Times New Roman" w:hAnsi="Times New Roman" w:cs="Times New Roman"/>
          <w:sz w:val="24"/>
          <w:szCs w:val="24"/>
          <w:lang w:eastAsia="pl-PL"/>
        </w:rPr>
        <w:t>-DAD-FLD</w:t>
      </w:r>
      <w:r w:rsidR="00786EFC" w:rsidRPr="00156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dokonania oceny </w:t>
      </w:r>
      <w:r w:rsidR="004D492E" w:rsidRPr="00156968">
        <w:rPr>
          <w:rFonts w:ascii="Times New Roman" w:eastAsia="Times New Roman" w:hAnsi="Times New Roman" w:cs="Times New Roman"/>
          <w:sz w:val="24"/>
          <w:szCs w:val="24"/>
          <w:lang w:eastAsia="pl-PL"/>
        </w:rPr>
        <w:t>potencjału</w:t>
      </w:r>
      <w:r w:rsidR="00786EFC" w:rsidRPr="00156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biosyntetycznego prowadzonych roślinnych kultur </w:t>
      </w:r>
      <w:r w:rsidR="00786EFC" w:rsidRPr="001569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 vitro</w:t>
      </w:r>
      <w:r w:rsidR="00786EFC" w:rsidRPr="00156968">
        <w:rPr>
          <w:rFonts w:ascii="Times New Roman" w:eastAsia="Times New Roman" w:hAnsi="Times New Roman" w:cs="Times New Roman"/>
          <w:sz w:val="24"/>
          <w:szCs w:val="24"/>
          <w:lang w:eastAsia="pl-PL"/>
        </w:rPr>
        <w:t>. Głównymi grupami metabolitów wtórnych, będącymi w obszarze zainteresowań naukowych Zakładu są:</w:t>
      </w:r>
      <w:r w:rsidRPr="00156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5CAE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związki polifenolowe (</w:t>
      </w:r>
      <w:r w:rsidR="00A05C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S. </w:t>
      </w:r>
      <w:proofErr w:type="spellStart"/>
      <w:r w:rsidR="00A05C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viridis</w:t>
      </w:r>
      <w:proofErr w:type="spellEnd"/>
      <w:r w:rsidR="00A05C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S. </w:t>
      </w:r>
      <w:proofErr w:type="spellStart"/>
      <w:r w:rsidR="00A05C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bulleyana</w:t>
      </w:r>
      <w:proofErr w:type="spellEnd"/>
      <w:r w:rsidR="00A05C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</w:t>
      </w:r>
      <w:proofErr w:type="spellStart"/>
      <w:r w:rsidR="00A05CAE"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Dracocephalum</w:t>
      </w:r>
      <w:proofErr w:type="spellEnd"/>
      <w:r w:rsidR="00A05CAE"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="00A05CAE"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moldavica</w:t>
      </w:r>
      <w:proofErr w:type="spellEnd"/>
      <w:r w:rsidR="00A05C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. D. </w:t>
      </w:r>
      <w:proofErr w:type="spellStart"/>
      <w:r w:rsidR="00A05C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forrestii</w:t>
      </w:r>
      <w:proofErr w:type="spellEnd"/>
      <w:r w:rsidR="00A05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="00B42DE0" w:rsidRPr="00156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glikozydy </w:t>
      </w:r>
      <w:proofErr w:type="spellStart"/>
      <w:r w:rsidR="00B42DE0" w:rsidRPr="00156968">
        <w:rPr>
          <w:rFonts w:ascii="Times New Roman" w:eastAsia="Times New Roman" w:hAnsi="Times New Roman" w:cs="Times New Roman"/>
          <w:sz w:val="24"/>
          <w:szCs w:val="24"/>
          <w:lang w:eastAsia="pl-PL"/>
        </w:rPr>
        <w:t>sekoirydoidowe</w:t>
      </w:r>
      <w:proofErr w:type="spellEnd"/>
      <w:r w:rsidR="00B42DE0" w:rsidRPr="00156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irydoidowe</w:t>
      </w:r>
      <w:r w:rsidRPr="00156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1569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Centaurium</w:t>
      </w:r>
      <w:proofErr w:type="spellEnd"/>
      <w:r w:rsidRPr="001569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1569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erythraea</w:t>
      </w:r>
      <w:proofErr w:type="spellEnd"/>
      <w:r w:rsidRPr="001569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</w:t>
      </w:r>
      <w:proofErr w:type="spellStart"/>
      <w:r w:rsidRPr="001569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Harpagophytum</w:t>
      </w:r>
      <w:proofErr w:type="spellEnd"/>
      <w:r w:rsidRPr="001569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1569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procumbens</w:t>
      </w:r>
      <w:proofErr w:type="spellEnd"/>
      <w:r w:rsidRPr="001569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</w:t>
      </w:r>
      <w:proofErr w:type="spellStart"/>
      <w:r w:rsidRPr="001569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Rehmannia</w:t>
      </w:r>
      <w:proofErr w:type="spellEnd"/>
      <w:r w:rsidRPr="001569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1569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glutinosa</w:t>
      </w:r>
      <w:proofErr w:type="spellEnd"/>
      <w:r w:rsidR="004D4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proofErr w:type="spellStart"/>
      <w:r w:rsidR="004D492E">
        <w:rPr>
          <w:rFonts w:ascii="Times New Roman" w:eastAsia="Times New Roman" w:hAnsi="Times New Roman" w:cs="Times New Roman"/>
          <w:sz w:val="24"/>
          <w:szCs w:val="24"/>
          <w:lang w:eastAsia="pl-PL"/>
        </w:rPr>
        <w:t>diterpeny</w:t>
      </w:r>
      <w:proofErr w:type="spellEnd"/>
      <w:r w:rsidR="004D4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="004D492E">
        <w:rPr>
          <w:rFonts w:ascii="Times New Roman" w:eastAsia="Times New Roman" w:hAnsi="Times New Roman" w:cs="Times New Roman"/>
          <w:sz w:val="24"/>
          <w:szCs w:val="24"/>
          <w:lang w:eastAsia="pl-PL"/>
        </w:rPr>
        <w:t>triterpeny</w:t>
      </w:r>
      <w:proofErr w:type="spellEnd"/>
      <w:r w:rsidRPr="00156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="00B42DE0" w:rsidRPr="001569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Salvia</w:t>
      </w:r>
      <w:proofErr w:type="spellEnd"/>
      <w:r w:rsidR="00B42DE0" w:rsidRPr="001569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="00B42DE0" w:rsidRPr="001569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austriaca</w:t>
      </w:r>
      <w:proofErr w:type="spellEnd"/>
      <w:r w:rsidR="00B42DE0" w:rsidRPr="001569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S. </w:t>
      </w:r>
      <w:proofErr w:type="spellStart"/>
      <w:r w:rsidR="00B42DE0" w:rsidRPr="001569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przewalskii</w:t>
      </w:r>
      <w:proofErr w:type="spellEnd"/>
      <w:r w:rsidRPr="001569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S. </w:t>
      </w:r>
      <w:proofErr w:type="spellStart"/>
      <w:r w:rsidRPr="001569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miltiorrhiza</w:t>
      </w:r>
      <w:proofErr w:type="spellEnd"/>
      <w:r w:rsidR="004D492E">
        <w:rPr>
          <w:rFonts w:ascii="Times New Roman" w:eastAsia="Times New Roman" w:hAnsi="Times New Roman" w:cs="Times New Roman"/>
          <w:sz w:val="24"/>
          <w:szCs w:val="24"/>
          <w:lang w:eastAsia="pl-PL"/>
        </w:rPr>
        <w:t>), składniki</w:t>
      </w:r>
      <w:r w:rsidRPr="00156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olejku eterycznego (</w:t>
      </w:r>
      <w:proofErr w:type="spellStart"/>
      <w:r w:rsidRPr="001569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Arnica</w:t>
      </w:r>
      <w:proofErr w:type="spellEnd"/>
      <w:r w:rsidRPr="001569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1569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montana</w:t>
      </w:r>
      <w:proofErr w:type="spellEnd"/>
      <w:r w:rsidRPr="001569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</w:t>
      </w:r>
      <w:proofErr w:type="spellStart"/>
      <w:r w:rsidRPr="001569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Salvia</w:t>
      </w:r>
      <w:proofErr w:type="spellEnd"/>
      <w:r w:rsidRPr="001569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1569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przewalskii</w:t>
      </w:r>
      <w:proofErr w:type="spellEnd"/>
      <w:r w:rsidRPr="001569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S. </w:t>
      </w:r>
      <w:proofErr w:type="spellStart"/>
      <w:r w:rsidRPr="001569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sclarea</w:t>
      </w:r>
      <w:proofErr w:type="spellEnd"/>
      <w:r w:rsidR="004D4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laktonów </w:t>
      </w:r>
      <w:proofErr w:type="spellStart"/>
      <w:r w:rsidR="004D492E">
        <w:rPr>
          <w:rFonts w:ascii="Times New Roman" w:eastAsia="Times New Roman" w:hAnsi="Times New Roman" w:cs="Times New Roman"/>
          <w:sz w:val="24"/>
          <w:szCs w:val="24"/>
          <w:lang w:eastAsia="pl-PL"/>
        </w:rPr>
        <w:t>seskwiterpenowe</w:t>
      </w:r>
      <w:proofErr w:type="spellEnd"/>
      <w:r w:rsidRPr="00156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1569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Arnica</w:t>
      </w:r>
      <w:proofErr w:type="spellEnd"/>
      <w:r w:rsidRPr="001569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1569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montana</w:t>
      </w:r>
      <w:proofErr w:type="spellEnd"/>
      <w:r w:rsidR="00A05CA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156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Ponadto dla zwiększenia wytwarzania metabolitów wtórnych w warunkach </w:t>
      </w:r>
      <w:r w:rsidRPr="001569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 vitro</w:t>
      </w:r>
      <w:r w:rsidR="000C2F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stosuj </w:t>
      </w:r>
      <w:r w:rsidRPr="00156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selekcję </w:t>
      </w:r>
      <w:proofErr w:type="spellStart"/>
      <w:r w:rsidRPr="00156968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wysokoproduktywnych</w:t>
      </w:r>
      <w:proofErr w:type="spellEnd"/>
      <w:r w:rsidRPr="00156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linii komórkowych, dobór </w:t>
      </w:r>
      <w:r w:rsidRPr="00162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odpowiedniego podłoża i warunków hodowli oraz </w:t>
      </w:r>
      <w:proofErr w:type="spellStart"/>
      <w:r w:rsidRPr="0016247E">
        <w:rPr>
          <w:rFonts w:ascii="Times New Roman" w:eastAsia="Times New Roman" w:hAnsi="Times New Roman" w:cs="Times New Roman"/>
          <w:sz w:val="24"/>
          <w:szCs w:val="24"/>
          <w:lang w:eastAsia="pl-PL"/>
        </w:rPr>
        <w:t>elicytację</w:t>
      </w:r>
      <w:proofErr w:type="spellEnd"/>
      <w:r w:rsidR="00BD1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="00BD18AE">
        <w:rPr>
          <w:rFonts w:ascii="Times New Roman" w:eastAsia="Times New Roman" w:hAnsi="Times New Roman" w:cs="Times New Roman"/>
          <w:sz w:val="24"/>
          <w:szCs w:val="24"/>
          <w:lang w:eastAsia="pl-PL"/>
        </w:rPr>
        <w:t>jas</w:t>
      </w:r>
      <w:r w:rsidR="00A05CAE">
        <w:rPr>
          <w:rFonts w:ascii="Times New Roman" w:eastAsia="Times New Roman" w:hAnsi="Times New Roman" w:cs="Times New Roman"/>
          <w:sz w:val="24"/>
          <w:szCs w:val="24"/>
          <w:lang w:eastAsia="pl-PL"/>
        </w:rPr>
        <w:t>monian</w:t>
      </w:r>
      <w:proofErr w:type="spellEnd"/>
      <w:r w:rsidR="00A05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metylu, kwas salicylowy, </w:t>
      </w:r>
      <w:r w:rsidR="00BD18AE">
        <w:rPr>
          <w:rFonts w:ascii="Times New Roman" w:eastAsia="Times New Roman" w:hAnsi="Times New Roman" w:cs="Times New Roman"/>
          <w:sz w:val="24"/>
          <w:szCs w:val="24"/>
          <w:lang w:eastAsia="pl-PL"/>
        </w:rPr>
        <w:t>różne rodzaje światła, ultradźwięki)</w:t>
      </w:r>
      <w:r w:rsidRPr="00162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6247E" w:rsidRDefault="000C2FA6" w:rsidP="000C2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Uzyskane ekstrakty i związki poddawane są też badaniom</w:t>
      </w:r>
      <w:r w:rsidR="001A1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biologicznym w celu oszacowania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potencjału antyoksydacyjnego, cytostatycznego, przeciwzapalnego, przeciwbakteryjnego czy przeciwgrzybiczego.</w:t>
      </w:r>
    </w:p>
    <w:p w:rsidR="000C2FA6" w:rsidRDefault="000C2FA6" w:rsidP="000C2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2FA6" w:rsidRDefault="000C2FA6" w:rsidP="000C2F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2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 4. Genetyczna transformacja roślin przy pomocy </w:t>
      </w:r>
      <w:proofErr w:type="spellStart"/>
      <w:r w:rsidRPr="001624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Agrobacterium</w:t>
      </w:r>
      <w:proofErr w:type="spellEnd"/>
      <w:r w:rsidRPr="001624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proofErr w:type="spellStart"/>
      <w:r w:rsidRPr="001624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rhizogenes</w:t>
      </w:r>
      <w:proofErr w:type="spellEnd"/>
      <w:r w:rsidRPr="00162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0C2FA6" w:rsidRDefault="000C2FA6" w:rsidP="000C2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transformacji genetycznej roślin prowadzimy badania głównie nad otrzymaniem kultur transformowanych korzeni, zwanych również korzeniami </w:t>
      </w:r>
      <w:proofErr w:type="spellStart"/>
      <w:r w:rsidRPr="0016247E">
        <w:rPr>
          <w:rFonts w:ascii="Times New Roman" w:eastAsia="Times New Roman" w:hAnsi="Times New Roman" w:cs="Times New Roman"/>
          <w:sz w:val="24"/>
          <w:szCs w:val="24"/>
          <w:lang w:eastAsia="pl-PL"/>
        </w:rPr>
        <w:t>włośnikowatymi</w:t>
      </w:r>
      <w:proofErr w:type="spellEnd"/>
      <w:r w:rsidRPr="00162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transgenicznymi. Kultury prowadzone są na skalę laboratoryjną (kolby </w:t>
      </w:r>
      <w:proofErr w:type="spellStart"/>
      <w:r w:rsidRPr="0016247E">
        <w:rPr>
          <w:rFonts w:ascii="Times New Roman" w:eastAsia="Times New Roman" w:hAnsi="Times New Roman" w:cs="Times New Roman"/>
          <w:sz w:val="24"/>
          <w:szCs w:val="24"/>
          <w:lang w:eastAsia="pl-PL"/>
        </w:rPr>
        <w:t>Erlenmeyera</w:t>
      </w:r>
      <w:proofErr w:type="spellEnd"/>
      <w:r w:rsidRPr="0016247E">
        <w:rPr>
          <w:rFonts w:ascii="Times New Roman" w:eastAsia="Times New Roman" w:hAnsi="Times New Roman" w:cs="Times New Roman"/>
          <w:sz w:val="24"/>
          <w:szCs w:val="24"/>
          <w:lang w:eastAsia="pl-PL"/>
        </w:rPr>
        <w:t>) i 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akro (bioreaktory)</w:t>
      </w:r>
      <w:r w:rsidRPr="0016247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D628A" w:rsidRDefault="003D628A" w:rsidP="00BE3E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129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1124B1B" wp14:editId="75D81210">
            <wp:extent cx="1219200" cy="1624950"/>
            <wp:effectExtent l="0" t="0" r="0" b="0"/>
            <wp:docPr id="11" name="Obraz 11" descr="D:\salvia viridis korzenie\korzenie na dużą skalę\IMG_20191122_104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alvia viridis korzenie\korzenie na dużą skalę\IMG_20191122_10432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339" cy="162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3195">
        <w:rPr>
          <w:noProof/>
          <w:lang w:eastAsia="pl-PL"/>
        </w:rPr>
        <w:drawing>
          <wp:inline distT="0" distB="0" distL="0" distR="0" wp14:anchorId="4AF1B05F" wp14:editId="3508145D">
            <wp:extent cx="2228850" cy="1617573"/>
            <wp:effectExtent l="0" t="0" r="0" b="1905"/>
            <wp:docPr id="12" name="Obraz 12" descr="PICT00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0030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11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38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208530" cy="1638935"/>
            <wp:effectExtent l="0" t="0" r="1270" b="0"/>
            <wp:docPr id="10" name="Obraz 10" descr="C:\Users\izabela.grzegorczyk\Desktop\thumbnail_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zabela.grzegorczyk\Desktop\thumbnail_imag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2FA6" w:rsidRDefault="000C2FA6" w:rsidP="000C2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naszym laboratorium otrzymane zostały korzenie </w:t>
      </w:r>
      <w:r w:rsidRPr="00322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transgeniczne </w:t>
      </w:r>
      <w:proofErr w:type="spellStart"/>
      <w:r w:rsidRPr="003226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Arnica</w:t>
      </w:r>
      <w:proofErr w:type="spellEnd"/>
      <w:r w:rsidRPr="003226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3226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montana</w:t>
      </w:r>
      <w:proofErr w:type="spellEnd"/>
      <w:r w:rsidRPr="00322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3226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S. </w:t>
      </w:r>
      <w:proofErr w:type="spellStart"/>
      <w:r w:rsidRPr="003226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officinalis</w:t>
      </w:r>
      <w:proofErr w:type="spellEnd"/>
      <w:r w:rsidRPr="003226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S. </w:t>
      </w:r>
      <w:proofErr w:type="spellStart"/>
      <w:r w:rsidRPr="003226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sclarea</w:t>
      </w:r>
      <w:proofErr w:type="spellEnd"/>
      <w:r w:rsidRPr="003226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S.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viridis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S.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bulleyana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</w:t>
      </w:r>
      <w:r w:rsidRPr="003226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S. </w:t>
      </w:r>
      <w:proofErr w:type="spellStart"/>
      <w:r w:rsidRPr="003226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austriaca</w:t>
      </w:r>
      <w:proofErr w:type="spellEnd"/>
      <w:r w:rsidRPr="003226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S. </w:t>
      </w:r>
      <w:proofErr w:type="spellStart"/>
      <w:r w:rsidRPr="003226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przewalskii</w:t>
      </w:r>
      <w:proofErr w:type="spellEnd"/>
      <w:r w:rsidRPr="003226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S. </w:t>
      </w:r>
      <w:proofErr w:type="spellStart"/>
      <w:r w:rsidRPr="003226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miltiorrhiza</w:t>
      </w:r>
      <w:proofErr w:type="spellEnd"/>
      <w:r w:rsidRPr="0032269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226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S. </w:t>
      </w:r>
      <w:proofErr w:type="spellStart"/>
      <w:r w:rsidRPr="003226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austriaca</w:t>
      </w:r>
      <w:proofErr w:type="spellEnd"/>
      <w:r w:rsidRPr="003226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</w:t>
      </w:r>
      <w:proofErr w:type="spellStart"/>
      <w:r w:rsidRPr="003226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Centaurium</w:t>
      </w:r>
      <w:proofErr w:type="spellEnd"/>
      <w:r w:rsidRPr="003226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3226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erythraea</w:t>
      </w:r>
      <w:proofErr w:type="spellEnd"/>
      <w:r w:rsidRPr="003226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</w:t>
      </w:r>
      <w:proofErr w:type="spellStart"/>
      <w:r w:rsidRPr="003226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Dracocephalum</w:t>
      </w:r>
      <w:proofErr w:type="spellEnd"/>
      <w:r w:rsidRPr="003226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3226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moldavica</w:t>
      </w:r>
      <w:proofErr w:type="spellEnd"/>
      <w:r w:rsidRPr="003226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forrestii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</w:t>
      </w:r>
      <w:proofErr w:type="spellStart"/>
      <w:r w:rsidRPr="003226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Harpagophytum</w:t>
      </w:r>
      <w:proofErr w:type="spellEnd"/>
      <w:r w:rsidRPr="003226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3226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procumbens</w:t>
      </w:r>
      <w:proofErr w:type="spellEnd"/>
      <w:r w:rsidRPr="003226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</w:t>
      </w:r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Rehmannia</w:t>
      </w:r>
      <w:proofErr w:type="spellEnd"/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glutinosa</w:t>
      </w:r>
      <w:proofErr w:type="spellEnd"/>
      <w:r w:rsidRPr="00162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C2FA6" w:rsidRDefault="000C2FA6" w:rsidP="000C2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1C53" w:rsidRDefault="001A1C53" w:rsidP="000C2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2FA6" w:rsidRPr="001A1C53" w:rsidRDefault="000C2FA6" w:rsidP="000C2F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1624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 korzeni transformowanych niektórych roślin otrzymaliśmy całe transgeniczne rośliny (</w:t>
      </w:r>
      <w:proofErr w:type="spellStart"/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Centaurium</w:t>
      </w:r>
      <w:proofErr w:type="spellEnd"/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erythraea</w:t>
      </w:r>
      <w:proofErr w:type="spellEnd"/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</w:t>
      </w:r>
      <w:proofErr w:type="spellStart"/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Rehmannia</w:t>
      </w:r>
      <w:proofErr w:type="spellEnd"/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162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glutinosa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. S.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bulleyana</w:t>
      </w:r>
      <w:proofErr w:type="spellEnd"/>
      <w:r w:rsidRPr="0016247E">
        <w:rPr>
          <w:rFonts w:ascii="Times New Roman" w:eastAsia="Times New Roman" w:hAnsi="Times New Roman" w:cs="Times New Roman"/>
          <w:sz w:val="24"/>
          <w:szCs w:val="24"/>
          <w:lang w:eastAsia="pl-PL"/>
        </w:rPr>
        <w:t>). Kultury korzeni i transgeniczne rośliny są badane pod kątem wytwarzania bio</w:t>
      </w:r>
      <w:r w:rsidR="001A1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logicznie czynnych metabolitów i ich </w:t>
      </w:r>
      <w:r w:rsidR="001A1C53" w:rsidRPr="001A1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aktywności </w:t>
      </w:r>
      <w:r w:rsidRPr="001A1C53">
        <w:rPr>
          <w:rFonts w:ascii="Times New Roman" w:eastAsia="Times New Roman" w:hAnsi="Times New Roman" w:cs="Times New Roman"/>
          <w:sz w:val="24"/>
          <w:szCs w:val="24"/>
          <w:lang w:eastAsia="pl-PL"/>
        </w:rPr>
        <w:t>ze szczególnym naciskiem na poszukiwania nowych źródeł nowych potencjalnie biologicznie aktywnych cennych metabolitów wtórnych.</w:t>
      </w:r>
      <w:r w:rsidR="001A1C53" w:rsidRPr="001A1C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A1C53" w:rsidRPr="001A1C53">
        <w:rPr>
          <w:rFonts w:ascii="Times New Roman" w:eastAsia="Times New Roman" w:hAnsi="Times New Roman" w:cs="Times New Roman"/>
          <w:sz w:val="24"/>
          <w:szCs w:val="24"/>
          <w:lang w:eastAsia="pl-PL"/>
        </w:rPr>
        <w:t>Dążymy też do zwiększania skali hodowli.</w:t>
      </w:r>
    </w:p>
    <w:p w:rsidR="000C2FA6" w:rsidRPr="000C2FA6" w:rsidRDefault="000C2FA6" w:rsidP="000C2F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</w:pPr>
    </w:p>
    <w:p w:rsidR="00A05CAE" w:rsidRDefault="0016247E" w:rsidP="00BE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AF454EB" wp14:editId="0A6ABEE0">
            <wp:extent cx="1037590" cy="1542415"/>
            <wp:effectExtent l="0" t="0" r="0" b="635"/>
            <wp:docPr id="1" name="Obraz 1" descr="http://a.umed.pl/botanika/images/3_1_z10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.umed.pl/botanika/images/3_1_z10s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5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628A" w:rsidRPr="00DC2129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1384148" wp14:editId="662D0640">
            <wp:extent cx="1782320" cy="1543050"/>
            <wp:effectExtent l="0" t="0" r="8890" b="0"/>
            <wp:docPr id="13" name="Obraz 13" descr="D:\s viridis badania i zdjecia\S.viridis bioreaktor\rzadsze zalewanie\IMAG1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s viridis badania i zdjecia\S.viridis bioreaktor\rzadsze zalewanie\IMAG196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642" cy="154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628A" w:rsidRPr="00DC2129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E05E5D4" wp14:editId="634EAFDC">
            <wp:extent cx="1171575" cy="1561475"/>
            <wp:effectExtent l="0" t="0" r="0" b="635"/>
            <wp:docPr id="14" name="Obraz 14" descr="D:\salvia viridis korzenie\korzenie na dużą skalę\IMG_20191028_075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alvia viridis korzenie\korzenie na dużą skalę\IMG_20191028_07511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669" cy="1562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628A" w:rsidRPr="00DC2129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E519C4B" wp14:editId="4BE5E2EE">
            <wp:extent cx="1180106" cy="1574735"/>
            <wp:effectExtent l="0" t="0" r="1270" b="6985"/>
            <wp:docPr id="15" name="Obraz 15" descr="D:\BADANIA i ZDJECIA SZAŁWII Bulleyana\bioreaktor pędy\IMG_20220103_132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DANIA i ZDJECIA SZAŁWII Bulleyana\bioreaktor pędy\IMG_20220103_13295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78" cy="157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5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E7831"/>
    <w:multiLevelType w:val="multilevel"/>
    <w:tmpl w:val="72DAA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D53"/>
    <w:rsid w:val="000C2FA6"/>
    <w:rsid w:val="00145EAF"/>
    <w:rsid w:val="00156968"/>
    <w:rsid w:val="0016247E"/>
    <w:rsid w:val="001A1C53"/>
    <w:rsid w:val="002D5A5B"/>
    <w:rsid w:val="002E1B67"/>
    <w:rsid w:val="00322699"/>
    <w:rsid w:val="003D628A"/>
    <w:rsid w:val="003E3B2B"/>
    <w:rsid w:val="004D492E"/>
    <w:rsid w:val="00601DB7"/>
    <w:rsid w:val="0061387D"/>
    <w:rsid w:val="006E795D"/>
    <w:rsid w:val="006F6D91"/>
    <w:rsid w:val="007200CA"/>
    <w:rsid w:val="00786EFC"/>
    <w:rsid w:val="00805AEE"/>
    <w:rsid w:val="008F10E5"/>
    <w:rsid w:val="00956884"/>
    <w:rsid w:val="009728F1"/>
    <w:rsid w:val="00983093"/>
    <w:rsid w:val="00A00E74"/>
    <w:rsid w:val="00A05CAE"/>
    <w:rsid w:val="00A57826"/>
    <w:rsid w:val="00AD6AF2"/>
    <w:rsid w:val="00B42DE0"/>
    <w:rsid w:val="00BD18AE"/>
    <w:rsid w:val="00BE3EF5"/>
    <w:rsid w:val="00C9505C"/>
    <w:rsid w:val="00D72A82"/>
    <w:rsid w:val="00DF5268"/>
    <w:rsid w:val="00DF6D4B"/>
    <w:rsid w:val="00E50D5F"/>
    <w:rsid w:val="00E85AA3"/>
    <w:rsid w:val="00FC3851"/>
    <w:rsid w:val="00FD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6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6247E"/>
    <w:rPr>
      <w:i/>
      <w:iCs/>
    </w:rPr>
  </w:style>
  <w:style w:type="character" w:styleId="Pogrubienie">
    <w:name w:val="Strong"/>
    <w:basedOn w:val="Domylnaczcionkaakapitu"/>
    <w:uiPriority w:val="22"/>
    <w:qFormat/>
    <w:rsid w:val="0016247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6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6247E"/>
    <w:rPr>
      <w:i/>
      <w:iCs/>
    </w:rPr>
  </w:style>
  <w:style w:type="character" w:styleId="Pogrubienie">
    <w:name w:val="Strong"/>
    <w:basedOn w:val="Domylnaczcionkaakapitu"/>
    <w:uiPriority w:val="22"/>
    <w:qFormat/>
    <w:rsid w:val="0016247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747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Kuźma</dc:creator>
  <cp:lastModifiedBy>Izabela Grzegorczyk-Karolak</cp:lastModifiedBy>
  <cp:revision>7</cp:revision>
  <dcterms:created xsi:type="dcterms:W3CDTF">2022-04-19T07:41:00Z</dcterms:created>
  <dcterms:modified xsi:type="dcterms:W3CDTF">2022-04-26T09:05:00Z</dcterms:modified>
</cp:coreProperties>
</file>