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E9A" w:rsidRDefault="009C3E9A" w:rsidP="009C3E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92A">
        <w:rPr>
          <w:rFonts w:ascii="Times New Roman" w:eastAsia="Times New Roman" w:hAnsi="Times New Roman" w:cs="Times New Roman"/>
          <w:sz w:val="24"/>
          <w:szCs w:val="24"/>
          <w:lang w:eastAsia="pl-PL"/>
        </w:rPr>
        <w:t>Literatura podstawowa</w:t>
      </w:r>
    </w:p>
    <w:p w:rsidR="009C3E9A" w:rsidRPr="00FF292A" w:rsidRDefault="009C3E9A" w:rsidP="009C3E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3E9A" w:rsidRPr="009C3E9A" w:rsidRDefault="009C3E9A" w:rsidP="009C3E9A">
      <w:pPr>
        <w:pStyle w:val="Akapitzlist"/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C3E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Wysokińska H, Świątek L: Ćwiczenia z botaniki i podstawy biotechnologii roślin. Uniwersytet Medyczny w Łodzi 2009.</w:t>
      </w:r>
    </w:p>
    <w:p w:rsidR="009C3E9A" w:rsidRPr="009C3E9A" w:rsidRDefault="009C3E9A" w:rsidP="009C3E9A">
      <w:pPr>
        <w:pStyle w:val="Bezodstpw"/>
        <w:numPr>
          <w:ilvl w:val="0"/>
          <w:numId w:val="14"/>
        </w:numPr>
        <w:spacing w:line="276" w:lineRule="auto"/>
        <w:jc w:val="both"/>
      </w:pPr>
      <w:r w:rsidRPr="009C3E9A">
        <w:t xml:space="preserve">Broda B.: Zarys botaniki farmaceutycznej. PZWL, Warszawa 2013 </w:t>
      </w:r>
      <w:r w:rsidRPr="009C3E9A">
        <w:rPr>
          <w:lang w:val="en-US"/>
        </w:rPr>
        <w:t>r.</w:t>
      </w:r>
    </w:p>
    <w:p w:rsidR="009C3E9A" w:rsidRPr="009C3E9A" w:rsidRDefault="009C3E9A" w:rsidP="009C3E9A">
      <w:pPr>
        <w:pStyle w:val="Bezodstpw"/>
        <w:numPr>
          <w:ilvl w:val="0"/>
          <w:numId w:val="14"/>
        </w:numPr>
        <w:spacing w:line="276" w:lineRule="auto"/>
        <w:jc w:val="both"/>
      </w:pPr>
      <w:r w:rsidRPr="009C3E9A">
        <w:t xml:space="preserve">Szweykowscy A.J.: Botanika. Cz. 1, 2. PWN, Warszawa 2020 </w:t>
      </w:r>
      <w:r w:rsidRPr="009C3E9A">
        <w:rPr>
          <w:lang w:val="en-US"/>
        </w:rPr>
        <w:t>r.</w:t>
      </w:r>
    </w:p>
    <w:p w:rsidR="009C3E9A" w:rsidRPr="009C3E9A" w:rsidRDefault="009C3E9A" w:rsidP="009C3E9A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C3E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bookmarkStart w:id="0" w:name="_GoBack"/>
      <w:bookmarkEnd w:id="0"/>
    </w:p>
    <w:p w:rsidR="009C3E9A" w:rsidRPr="009C3E9A" w:rsidRDefault="009C3E9A" w:rsidP="009C3E9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E9A">
        <w:rPr>
          <w:rFonts w:ascii="Times New Roman" w:eastAsia="Times New Roman" w:hAnsi="Times New Roman" w:cs="Times New Roman"/>
          <w:sz w:val="24"/>
          <w:szCs w:val="24"/>
          <w:lang w:eastAsia="pl-PL"/>
        </w:rPr>
        <w:t>Literatura uzupełniająca</w:t>
      </w:r>
    </w:p>
    <w:p w:rsidR="009C3E9A" w:rsidRPr="009C3E9A" w:rsidRDefault="009C3E9A" w:rsidP="009C3E9A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C3E9A">
        <w:rPr>
          <w:rFonts w:ascii="Times New Roman" w:eastAsia="Times New Roman" w:hAnsi="Times New Roman" w:cs="Times New Roman"/>
          <w:sz w:val="24"/>
          <w:szCs w:val="24"/>
          <w:lang w:eastAsia="pl-PL"/>
        </w:rPr>
        <w:t>Kohlmünzer</w:t>
      </w:r>
      <w:proofErr w:type="spellEnd"/>
      <w:r w:rsidRPr="009C3E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S. „Farmakognozja”. Wyd. V, PZWL, warszawa 2007.</w:t>
      </w:r>
    </w:p>
    <w:p w:rsidR="009C3E9A" w:rsidRPr="009C3E9A" w:rsidRDefault="009C3E9A" w:rsidP="009C3E9A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E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Malinowski E. „Anatomia roślin”. PWN, Warszawa 1987. </w:t>
      </w:r>
    </w:p>
    <w:p w:rsidR="009C3E9A" w:rsidRPr="009C3E9A" w:rsidRDefault="009C3E9A" w:rsidP="009C3E9A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E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Russel S. „Biotechnologia”. PWN, Warszawa 1990. </w:t>
      </w:r>
    </w:p>
    <w:p w:rsidR="009C3E9A" w:rsidRPr="009C3E9A" w:rsidRDefault="009C3E9A" w:rsidP="009C3E9A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C3E9A">
        <w:rPr>
          <w:rFonts w:ascii="Times New Roman" w:eastAsia="Times New Roman" w:hAnsi="Times New Roman" w:cs="Times New Roman"/>
          <w:sz w:val="24"/>
          <w:szCs w:val="24"/>
          <w:lang w:eastAsia="pl-PL"/>
        </w:rPr>
        <w:t>Malepszy</w:t>
      </w:r>
      <w:proofErr w:type="spellEnd"/>
      <w:r w:rsidRPr="009C3E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S. (red.) „Biotechnologia roślin, nowe wydanie”. PWN, Warszawa 2009. </w:t>
      </w:r>
    </w:p>
    <w:p w:rsidR="009C3E9A" w:rsidRPr="009C3E9A" w:rsidRDefault="009C3E9A" w:rsidP="009C3E9A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E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Broda B., </w:t>
      </w:r>
      <w:proofErr w:type="spellStart"/>
      <w:r w:rsidRPr="009C3E9A">
        <w:rPr>
          <w:rFonts w:ascii="Times New Roman" w:eastAsia="Times New Roman" w:hAnsi="Times New Roman" w:cs="Times New Roman"/>
          <w:sz w:val="24"/>
          <w:szCs w:val="24"/>
          <w:lang w:eastAsia="pl-PL"/>
        </w:rPr>
        <w:t>Mowszowicz</w:t>
      </w:r>
      <w:proofErr w:type="spellEnd"/>
      <w:r w:rsidRPr="009C3E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J. „Przewodnik do oznaczania roślin leczniczych, trujących i użytkowych”. PZWL, Warszawa 2000. </w:t>
      </w:r>
    </w:p>
    <w:p w:rsidR="009C3E9A" w:rsidRPr="009C3E9A" w:rsidRDefault="009C3E9A" w:rsidP="009C3E9A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E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Van Wyk B. E., </w:t>
      </w:r>
      <w:proofErr w:type="spellStart"/>
      <w:r w:rsidRPr="009C3E9A">
        <w:rPr>
          <w:rFonts w:ascii="Times New Roman" w:eastAsia="Times New Roman" w:hAnsi="Times New Roman" w:cs="Times New Roman"/>
          <w:sz w:val="24"/>
          <w:szCs w:val="24"/>
          <w:lang w:eastAsia="pl-PL"/>
        </w:rPr>
        <w:t>Wink</w:t>
      </w:r>
      <w:proofErr w:type="spellEnd"/>
      <w:r w:rsidRPr="009C3E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M. „Rośliny lecznicze świata”. </w:t>
      </w:r>
      <w:proofErr w:type="spellStart"/>
      <w:r w:rsidRPr="009C3E9A">
        <w:rPr>
          <w:rFonts w:ascii="Times New Roman" w:eastAsia="Times New Roman" w:hAnsi="Times New Roman" w:cs="Times New Roman"/>
          <w:sz w:val="24"/>
          <w:szCs w:val="24"/>
          <w:lang w:eastAsia="pl-PL"/>
        </w:rPr>
        <w:t>MedPharm</w:t>
      </w:r>
      <w:proofErr w:type="spellEnd"/>
      <w:r w:rsidRPr="009C3E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Polska, Wrocław 2008. </w:t>
      </w:r>
    </w:p>
    <w:p w:rsidR="009C3E9A" w:rsidRPr="009C3E9A" w:rsidRDefault="009C3E9A" w:rsidP="009C3E9A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E9A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Ruggiero, M. A., Gordon, D. P., </w:t>
      </w:r>
      <w:proofErr w:type="spellStart"/>
      <w:r w:rsidRPr="009C3E9A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Orrell</w:t>
      </w:r>
      <w:proofErr w:type="spellEnd"/>
      <w:r w:rsidRPr="009C3E9A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, T. M., </w:t>
      </w:r>
      <w:proofErr w:type="spellStart"/>
      <w:r w:rsidRPr="009C3E9A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Bailly</w:t>
      </w:r>
      <w:proofErr w:type="spellEnd"/>
      <w:r w:rsidRPr="009C3E9A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, N., </w:t>
      </w:r>
      <w:proofErr w:type="spellStart"/>
      <w:r w:rsidRPr="009C3E9A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Bourgoin</w:t>
      </w:r>
      <w:proofErr w:type="spellEnd"/>
      <w:r w:rsidRPr="009C3E9A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, T., </w:t>
      </w:r>
      <w:proofErr w:type="spellStart"/>
      <w:r w:rsidRPr="009C3E9A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Brusca</w:t>
      </w:r>
      <w:proofErr w:type="spellEnd"/>
      <w:r w:rsidRPr="009C3E9A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, R. C., ... &amp; Kirk, P. M. (2015). A higher level classification of all living organisms. </w:t>
      </w:r>
      <w:proofErr w:type="spellStart"/>
      <w:r w:rsidRPr="009C3E9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PloS</w:t>
      </w:r>
      <w:proofErr w:type="spellEnd"/>
      <w:r w:rsidRPr="009C3E9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one</w:t>
      </w:r>
      <w:r w:rsidRPr="009C3E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9C3E9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10</w:t>
      </w:r>
      <w:r w:rsidRPr="009C3E9A">
        <w:rPr>
          <w:rFonts w:ascii="Times New Roman" w:eastAsia="Times New Roman" w:hAnsi="Times New Roman" w:cs="Times New Roman"/>
          <w:sz w:val="24"/>
          <w:szCs w:val="24"/>
          <w:lang w:eastAsia="pl-PL"/>
        </w:rPr>
        <w:t>(4), e0119248.</w:t>
      </w:r>
    </w:p>
    <w:p w:rsidR="009C3E9A" w:rsidRPr="009C3E9A" w:rsidRDefault="009C3E9A" w:rsidP="009C3E9A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9C3E9A">
        <w:rPr>
          <w:rFonts w:ascii="Times New Roman" w:eastAsia="Times New Roman" w:hAnsi="Times New Roman" w:cs="Times New Roman"/>
          <w:bCs/>
          <w:sz w:val="24"/>
          <w:szCs w:val="24"/>
          <w:lang w:val="en-GB" w:eastAsia="pl-PL"/>
        </w:rPr>
        <w:t>Lewis WH. “Medical Botany”. Wiley 2003.</w:t>
      </w:r>
    </w:p>
    <w:p w:rsidR="009C3E9A" w:rsidRPr="009C3E9A" w:rsidRDefault="009C3E9A" w:rsidP="009C3E9A">
      <w:pPr>
        <w:numPr>
          <w:ilvl w:val="0"/>
          <w:numId w:val="13"/>
        </w:numPr>
        <w:spacing w:before="100" w:beforeAutospacing="1" w:after="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E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Gorczyński (red): Ćwiczenia z botaniki PWN 1978.</w:t>
      </w:r>
    </w:p>
    <w:p w:rsidR="009C3E9A" w:rsidRPr="009C3E9A" w:rsidRDefault="009C3E9A" w:rsidP="009C3E9A">
      <w:pPr>
        <w:numPr>
          <w:ilvl w:val="0"/>
          <w:numId w:val="13"/>
        </w:numPr>
        <w:spacing w:before="100" w:beforeAutospacing="1" w:after="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E9A">
        <w:rPr>
          <w:rFonts w:ascii="Times New Roman" w:eastAsia="Times New Roman" w:hAnsi="Times New Roman" w:cs="Times New Roman"/>
          <w:sz w:val="24"/>
          <w:szCs w:val="24"/>
          <w:lang w:eastAsia="pl-PL"/>
        </w:rPr>
        <w:t>Lamer-</w:t>
      </w:r>
      <w:proofErr w:type="spellStart"/>
      <w:r w:rsidRPr="009C3E9A">
        <w:rPr>
          <w:rFonts w:ascii="Times New Roman" w:eastAsia="Times New Roman" w:hAnsi="Times New Roman" w:cs="Times New Roman"/>
          <w:sz w:val="24"/>
          <w:szCs w:val="24"/>
          <w:lang w:eastAsia="pl-PL"/>
        </w:rPr>
        <w:t>Zarawska</w:t>
      </w:r>
      <w:proofErr w:type="spellEnd"/>
      <w:r w:rsidRPr="009C3E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E., Kowal-Gierczak B., </w:t>
      </w:r>
      <w:proofErr w:type="spellStart"/>
      <w:r w:rsidRPr="009C3E9A">
        <w:rPr>
          <w:rFonts w:ascii="Times New Roman" w:eastAsia="Times New Roman" w:hAnsi="Times New Roman" w:cs="Times New Roman"/>
          <w:sz w:val="24"/>
          <w:szCs w:val="24"/>
          <w:lang w:eastAsia="pl-PL"/>
        </w:rPr>
        <w:t>Niedworak</w:t>
      </w:r>
      <w:proofErr w:type="spellEnd"/>
      <w:r w:rsidRPr="009C3E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T. „Fitoterapia i leki roślinne” PZWL, Warszawa 2007. </w:t>
      </w:r>
    </w:p>
    <w:p w:rsidR="009C3E9A" w:rsidRPr="009C3E9A" w:rsidRDefault="009C3E9A" w:rsidP="009C3E9A">
      <w:pPr>
        <w:numPr>
          <w:ilvl w:val="0"/>
          <w:numId w:val="13"/>
        </w:numPr>
        <w:spacing w:before="100" w:beforeAutospacing="1" w:after="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E9A">
        <w:rPr>
          <w:rStyle w:val="markedcontent"/>
          <w:rFonts w:ascii="Times New Roman" w:hAnsi="Times New Roman" w:cs="Times New Roman"/>
          <w:sz w:val="24"/>
          <w:szCs w:val="24"/>
        </w:rPr>
        <w:t>Farmakopea Polska, Wydanie XI</w:t>
      </w:r>
      <w:r w:rsidR="00824DA7">
        <w:rPr>
          <w:rStyle w:val="markedcontent"/>
          <w:rFonts w:ascii="Times New Roman" w:hAnsi="Times New Roman" w:cs="Times New Roman"/>
          <w:sz w:val="24"/>
          <w:szCs w:val="24"/>
        </w:rPr>
        <w:t>I</w:t>
      </w:r>
      <w:r w:rsidRPr="009C3E9A">
        <w:rPr>
          <w:rStyle w:val="markedcontent"/>
          <w:rFonts w:ascii="Times New Roman" w:hAnsi="Times New Roman" w:cs="Times New Roman"/>
          <w:sz w:val="24"/>
          <w:szCs w:val="24"/>
        </w:rPr>
        <w:t>I Urząd</w:t>
      </w:r>
      <w:r w:rsidRPr="009C3E9A">
        <w:rPr>
          <w:rFonts w:ascii="Times New Roman" w:hAnsi="Times New Roman" w:cs="Times New Roman"/>
          <w:sz w:val="24"/>
          <w:szCs w:val="24"/>
        </w:rPr>
        <w:t xml:space="preserve"> </w:t>
      </w:r>
      <w:r w:rsidRPr="009C3E9A">
        <w:rPr>
          <w:rStyle w:val="markedcontent"/>
          <w:rFonts w:ascii="Times New Roman" w:hAnsi="Times New Roman" w:cs="Times New Roman"/>
          <w:sz w:val="24"/>
          <w:szCs w:val="24"/>
        </w:rPr>
        <w:t>Rejestracji Produktów Leczniczych, Wyrobów Medycznych i</w:t>
      </w:r>
      <w:r w:rsidRPr="009C3E9A">
        <w:rPr>
          <w:rFonts w:ascii="Times New Roman" w:hAnsi="Times New Roman" w:cs="Times New Roman"/>
          <w:sz w:val="24"/>
          <w:szCs w:val="24"/>
        </w:rPr>
        <w:t xml:space="preserve"> </w:t>
      </w:r>
      <w:r w:rsidRPr="009C3E9A">
        <w:rPr>
          <w:rStyle w:val="markedcontent"/>
          <w:rFonts w:ascii="Times New Roman" w:hAnsi="Times New Roman" w:cs="Times New Roman"/>
          <w:sz w:val="24"/>
          <w:szCs w:val="24"/>
        </w:rPr>
        <w:t>Produktów Biobójczych.</w:t>
      </w:r>
    </w:p>
    <w:p w:rsidR="002043F1" w:rsidRPr="009C3E9A" w:rsidRDefault="002043F1" w:rsidP="00B04770"/>
    <w:sectPr w:rsidR="002043F1" w:rsidRPr="009C3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Bold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26E6"/>
    <w:multiLevelType w:val="multilevel"/>
    <w:tmpl w:val="E5C43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CD7B3A"/>
    <w:multiLevelType w:val="multilevel"/>
    <w:tmpl w:val="426C7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DD4F46"/>
    <w:multiLevelType w:val="multilevel"/>
    <w:tmpl w:val="EC82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051DA"/>
    <w:multiLevelType w:val="multilevel"/>
    <w:tmpl w:val="21F28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6A23EF"/>
    <w:multiLevelType w:val="multilevel"/>
    <w:tmpl w:val="86A29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A2035C"/>
    <w:multiLevelType w:val="hybridMultilevel"/>
    <w:tmpl w:val="7654ED10"/>
    <w:lvl w:ilvl="0" w:tplc="EFB6B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611CC"/>
    <w:multiLevelType w:val="multilevel"/>
    <w:tmpl w:val="F48A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6A2840"/>
    <w:multiLevelType w:val="multilevel"/>
    <w:tmpl w:val="A3FCA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F95D69"/>
    <w:multiLevelType w:val="multilevel"/>
    <w:tmpl w:val="9A52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7C03CA"/>
    <w:multiLevelType w:val="multilevel"/>
    <w:tmpl w:val="1C287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8C679C"/>
    <w:multiLevelType w:val="hybridMultilevel"/>
    <w:tmpl w:val="77AA537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97A02"/>
    <w:multiLevelType w:val="multilevel"/>
    <w:tmpl w:val="07268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694791"/>
    <w:multiLevelType w:val="multilevel"/>
    <w:tmpl w:val="A4F85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77985EE0"/>
    <w:multiLevelType w:val="multilevel"/>
    <w:tmpl w:val="11229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3"/>
  </w:num>
  <w:num w:numId="5">
    <w:abstractNumId w:val="11"/>
  </w:num>
  <w:num w:numId="6">
    <w:abstractNumId w:val="2"/>
  </w:num>
  <w:num w:numId="7">
    <w:abstractNumId w:val="9"/>
  </w:num>
  <w:num w:numId="8">
    <w:abstractNumId w:val="8"/>
  </w:num>
  <w:num w:numId="9">
    <w:abstractNumId w:val="6"/>
  </w:num>
  <w:num w:numId="10">
    <w:abstractNumId w:val="0"/>
  </w:num>
  <w:num w:numId="11">
    <w:abstractNumId w:val="4"/>
  </w:num>
  <w:num w:numId="12">
    <w:abstractNumId w:val="5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770"/>
    <w:rsid w:val="00065533"/>
    <w:rsid w:val="00090643"/>
    <w:rsid w:val="000D0DCE"/>
    <w:rsid w:val="001037D4"/>
    <w:rsid w:val="002043F1"/>
    <w:rsid w:val="0037538A"/>
    <w:rsid w:val="003757FE"/>
    <w:rsid w:val="003D5F29"/>
    <w:rsid w:val="00711531"/>
    <w:rsid w:val="00824DA7"/>
    <w:rsid w:val="008B4F30"/>
    <w:rsid w:val="009C3E9A"/>
    <w:rsid w:val="00AD4620"/>
    <w:rsid w:val="00B04770"/>
    <w:rsid w:val="00C21516"/>
    <w:rsid w:val="00C55295"/>
    <w:rsid w:val="00CE3C70"/>
    <w:rsid w:val="00D53B86"/>
    <w:rsid w:val="00D77B82"/>
    <w:rsid w:val="00DD4D94"/>
    <w:rsid w:val="00E24FD6"/>
    <w:rsid w:val="00F3118A"/>
    <w:rsid w:val="00F9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52883-5BA4-43B4-9F6B-1A92BFAC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0477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04770"/>
    <w:rPr>
      <w:b/>
      <w:bCs/>
    </w:rPr>
  </w:style>
  <w:style w:type="character" w:styleId="Uwydatnienie">
    <w:name w:val="Emphasis"/>
    <w:basedOn w:val="Domylnaczcionkaakapitu"/>
    <w:uiPriority w:val="20"/>
    <w:qFormat/>
    <w:rsid w:val="00B04770"/>
    <w:rPr>
      <w:i/>
      <w:iCs/>
    </w:rPr>
  </w:style>
  <w:style w:type="paragraph" w:styleId="Akapitzlist">
    <w:name w:val="List Paragraph"/>
    <w:basedOn w:val="Normalny"/>
    <w:uiPriority w:val="34"/>
    <w:qFormat/>
    <w:rsid w:val="00B04770"/>
    <w:pPr>
      <w:ind w:left="720"/>
      <w:contextualSpacing/>
    </w:pPr>
  </w:style>
  <w:style w:type="character" w:customStyle="1" w:styleId="fontstyle01">
    <w:name w:val="fontstyle01"/>
    <w:basedOn w:val="Domylnaczcionkaakapitu"/>
    <w:rsid w:val="00C55295"/>
    <w:rPr>
      <w:rFonts w:ascii="Times-BoldItalic" w:hAnsi="Times-BoldItalic" w:hint="default"/>
      <w:b/>
      <w:bCs/>
      <w:i/>
      <w:iCs/>
      <w:color w:val="000000"/>
      <w:sz w:val="24"/>
      <w:szCs w:val="24"/>
    </w:rPr>
  </w:style>
  <w:style w:type="paragraph" w:styleId="Bezodstpw">
    <w:name w:val="No Spacing"/>
    <w:uiPriority w:val="1"/>
    <w:qFormat/>
    <w:rsid w:val="009C3E9A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9C3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5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</cp:lastModifiedBy>
  <cp:revision>4</cp:revision>
  <cp:lastPrinted>2023-01-24T12:39:00Z</cp:lastPrinted>
  <dcterms:created xsi:type="dcterms:W3CDTF">2023-01-30T10:55:00Z</dcterms:created>
  <dcterms:modified xsi:type="dcterms:W3CDTF">2024-02-02T09:57:00Z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66735bd39d6960446a03432922011132566a3c696bed16261c51aa68c778bfd4</vt:lpwstr>
  </property>
</Properties>
</file>